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DC" w:rsidRDefault="00290CDC" w:rsidP="00290CDC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4850" cy="866775"/>
            <wp:effectExtent l="19050" t="0" r="0" b="0"/>
            <wp:docPr id="7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CDC" w:rsidRPr="00564C90" w:rsidRDefault="00290CDC" w:rsidP="00290CD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4C90">
        <w:rPr>
          <w:rFonts w:ascii="Times New Roman" w:hAnsi="Times New Roman"/>
          <w:b/>
          <w:sz w:val="36"/>
          <w:szCs w:val="36"/>
        </w:rPr>
        <w:t>СОВЕТ</w:t>
      </w:r>
    </w:p>
    <w:p w:rsidR="00290CDC" w:rsidRPr="00564C90" w:rsidRDefault="00290CDC" w:rsidP="00290CD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4C90"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290CDC" w:rsidRDefault="00290CDC" w:rsidP="00290CDC">
      <w:pPr>
        <w:pStyle w:val="2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шестого</w:t>
      </w:r>
      <w:r w:rsidRPr="00564C90">
        <w:rPr>
          <w:rFonts w:ascii="Times New Roman" w:hAnsi="Times New Roman" w:cs="Times New Roman"/>
          <w:b/>
          <w:sz w:val="36"/>
          <w:szCs w:val="36"/>
        </w:rPr>
        <w:t xml:space="preserve"> созыва</w:t>
      </w:r>
    </w:p>
    <w:p w:rsidR="00290CDC" w:rsidRDefault="00290CDC" w:rsidP="00290CDC">
      <w:pPr>
        <w:jc w:val="center"/>
        <w:rPr>
          <w:rFonts w:ascii="Times New Roman" w:hAnsi="Times New Roman"/>
          <w:sz w:val="28"/>
          <w:szCs w:val="28"/>
        </w:rPr>
      </w:pPr>
    </w:p>
    <w:p w:rsidR="00290CDC" w:rsidRDefault="00290CDC" w:rsidP="00290CDC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Е Ш Е Н И Е</w:t>
      </w:r>
    </w:p>
    <w:p w:rsidR="00290CDC" w:rsidRDefault="00290CDC" w:rsidP="00290CDC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:rsidR="00290CDC" w:rsidRDefault="00290CDC" w:rsidP="00290CDC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:rsidR="00290CDC" w:rsidRDefault="00290CDC" w:rsidP="00290CDC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14.11.2018  №  331-р</w:t>
      </w:r>
    </w:p>
    <w:p w:rsidR="00290CDC" w:rsidRDefault="00290CDC" w:rsidP="00290CDC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Тейково</w:t>
      </w:r>
    </w:p>
    <w:p w:rsidR="00290CDC" w:rsidRDefault="00290CDC" w:rsidP="00290CDC">
      <w:pPr>
        <w:pStyle w:val="2"/>
        <w:ind w:firstLine="0"/>
        <w:jc w:val="center"/>
        <w:rPr>
          <w:rFonts w:ascii="Times New Roman" w:hAnsi="Times New Roman" w:cs="Times New Roman"/>
        </w:rPr>
      </w:pPr>
    </w:p>
    <w:p w:rsidR="00290CDC" w:rsidRDefault="00290CDC" w:rsidP="00290CDC">
      <w:pPr>
        <w:pStyle w:val="a4"/>
        <w:rPr>
          <w:b/>
          <w:sz w:val="28"/>
          <w:szCs w:val="28"/>
        </w:rPr>
      </w:pPr>
      <w:r w:rsidRPr="00D1779F">
        <w:rPr>
          <w:b/>
          <w:sz w:val="28"/>
          <w:szCs w:val="28"/>
        </w:rPr>
        <w:t>Об утверждении прогнозного плана (программы)</w:t>
      </w:r>
    </w:p>
    <w:p w:rsidR="00290CDC" w:rsidRDefault="00290CDC" w:rsidP="00290CDC">
      <w:pPr>
        <w:pStyle w:val="a4"/>
        <w:rPr>
          <w:b/>
          <w:sz w:val="28"/>
          <w:szCs w:val="28"/>
        </w:rPr>
      </w:pPr>
      <w:r w:rsidRPr="00D1779F">
        <w:rPr>
          <w:b/>
          <w:sz w:val="28"/>
          <w:szCs w:val="28"/>
        </w:rPr>
        <w:t xml:space="preserve"> приватизации муниципального имущества </w:t>
      </w:r>
    </w:p>
    <w:p w:rsidR="00290CDC" w:rsidRPr="00D1779F" w:rsidRDefault="00290CDC" w:rsidP="00290CDC">
      <w:pPr>
        <w:pStyle w:val="a4"/>
        <w:rPr>
          <w:b/>
          <w:sz w:val="28"/>
          <w:szCs w:val="28"/>
        </w:rPr>
      </w:pPr>
      <w:r w:rsidRPr="00D1779F">
        <w:rPr>
          <w:b/>
          <w:sz w:val="28"/>
          <w:szCs w:val="28"/>
        </w:rPr>
        <w:t>Тейковского муниципального района на 201</w:t>
      </w:r>
      <w:r>
        <w:rPr>
          <w:b/>
          <w:sz w:val="28"/>
          <w:szCs w:val="28"/>
        </w:rPr>
        <w:t>9</w:t>
      </w:r>
      <w:r w:rsidRPr="00D1779F">
        <w:rPr>
          <w:b/>
          <w:sz w:val="28"/>
          <w:szCs w:val="28"/>
        </w:rPr>
        <w:t xml:space="preserve"> год </w:t>
      </w:r>
    </w:p>
    <w:p w:rsidR="00290CDC" w:rsidRDefault="00290CDC" w:rsidP="00290CDC">
      <w:pPr>
        <w:pStyle w:val="a4"/>
        <w:rPr>
          <w:b/>
          <w:sz w:val="28"/>
          <w:szCs w:val="28"/>
        </w:rPr>
      </w:pPr>
    </w:p>
    <w:p w:rsidR="00290CDC" w:rsidRDefault="00290CDC" w:rsidP="00290CDC">
      <w:pPr>
        <w:pStyle w:val="a4"/>
        <w:jc w:val="both"/>
        <w:rPr>
          <w:sz w:val="28"/>
          <w:szCs w:val="28"/>
        </w:rPr>
      </w:pPr>
    </w:p>
    <w:p w:rsidR="00290CDC" w:rsidRDefault="00290CDC" w:rsidP="00290CDC">
      <w:pPr>
        <w:pStyle w:val="a4"/>
        <w:jc w:val="both"/>
        <w:rPr>
          <w:sz w:val="28"/>
          <w:szCs w:val="28"/>
        </w:rPr>
      </w:pPr>
    </w:p>
    <w:p w:rsidR="00290CDC" w:rsidRDefault="00290CDC" w:rsidP="00290C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21.12.2001г. № 178-ФЗ «О приватизации государственного и муниципального имущества», Положением о порядке приватизации муниципального  имущества Тейковского муниципального района, утвержденным  решением Совета Тейковского муниципального района от 12.12.2012г.  №218-р «Об утверждении Положения о порядке приватизации муниципального имущества Тейковского муниципального района» (в действующей редакции),</w:t>
      </w:r>
    </w:p>
    <w:p w:rsidR="00290CDC" w:rsidRDefault="00290CDC" w:rsidP="00290CDC">
      <w:pPr>
        <w:pStyle w:val="a4"/>
        <w:jc w:val="left"/>
        <w:rPr>
          <w:sz w:val="28"/>
          <w:szCs w:val="28"/>
        </w:rPr>
      </w:pPr>
    </w:p>
    <w:p w:rsidR="00290CDC" w:rsidRDefault="00290CDC" w:rsidP="00290CDC">
      <w:pPr>
        <w:pStyle w:val="2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Тейковского муниципального района РЕШИЛ:</w:t>
      </w:r>
    </w:p>
    <w:p w:rsidR="00290CDC" w:rsidRDefault="00290CDC" w:rsidP="00290CDC">
      <w:pPr>
        <w:pStyle w:val="2"/>
        <w:tabs>
          <w:tab w:val="left" w:pos="720"/>
        </w:tabs>
        <w:ind w:firstLine="0"/>
        <w:rPr>
          <w:rFonts w:ascii="Times New Roman" w:hAnsi="Times New Roman" w:cs="Times New Roman"/>
        </w:rPr>
      </w:pPr>
    </w:p>
    <w:p w:rsidR="00290CDC" w:rsidRDefault="00290CDC" w:rsidP="00290CD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Утвердить прогнозный план (программу) приватизации муниципального имущества Тейковского муниципального района на 2019 год (прилагается).</w:t>
      </w:r>
    </w:p>
    <w:p w:rsidR="00290CDC" w:rsidRDefault="00290CDC" w:rsidP="00290CDC">
      <w:pPr>
        <w:pStyle w:val="a4"/>
        <w:tabs>
          <w:tab w:val="left" w:pos="720"/>
        </w:tabs>
        <w:jc w:val="left"/>
        <w:rPr>
          <w:sz w:val="28"/>
          <w:szCs w:val="28"/>
        </w:rPr>
      </w:pPr>
    </w:p>
    <w:p w:rsidR="00290CDC" w:rsidRDefault="00290CDC" w:rsidP="00290CDC">
      <w:pPr>
        <w:pStyle w:val="2"/>
        <w:tabs>
          <w:tab w:val="left" w:pos="6300"/>
        </w:tabs>
        <w:ind w:firstLine="0"/>
        <w:jc w:val="left"/>
        <w:rPr>
          <w:rFonts w:ascii="Times New Roman" w:hAnsi="Times New Roman" w:cs="Times New Roman"/>
          <w:i/>
        </w:rPr>
      </w:pPr>
    </w:p>
    <w:p w:rsidR="00290CDC" w:rsidRDefault="00290CDC" w:rsidP="00290CDC">
      <w:pPr>
        <w:pStyle w:val="2"/>
        <w:tabs>
          <w:tab w:val="left" w:pos="6300"/>
        </w:tabs>
        <w:ind w:firstLine="0"/>
        <w:jc w:val="left"/>
        <w:rPr>
          <w:rFonts w:ascii="Times New Roman" w:hAnsi="Times New Roman" w:cs="Times New Roman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290CDC" w:rsidTr="004E7A99">
        <w:tc>
          <w:tcPr>
            <w:tcW w:w="4503" w:type="dxa"/>
          </w:tcPr>
          <w:p w:rsidR="00290CDC" w:rsidRDefault="00290CDC" w:rsidP="004E7A99">
            <w:pPr>
              <w:pStyle w:val="a4"/>
              <w:tabs>
                <w:tab w:val="left" w:pos="630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Тейковского                             </w:t>
            </w:r>
          </w:p>
          <w:p w:rsidR="00290CDC" w:rsidRDefault="00290CDC" w:rsidP="004E7A99">
            <w:pPr>
              <w:pStyle w:val="a4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</w:t>
            </w:r>
          </w:p>
          <w:p w:rsidR="00290CDC" w:rsidRDefault="00290CDC" w:rsidP="004E7A99">
            <w:pPr>
              <w:pStyle w:val="a4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</w:p>
          <w:p w:rsidR="00290CDC" w:rsidRDefault="00290CDC" w:rsidP="004E7A99">
            <w:pPr>
              <w:pStyle w:val="a4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</w:p>
          <w:p w:rsidR="00290CDC" w:rsidRDefault="00290CDC" w:rsidP="004E7A99">
            <w:pPr>
              <w:pStyle w:val="a4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С.А. Семенова                                    </w:t>
            </w:r>
          </w:p>
          <w:p w:rsidR="00290CDC" w:rsidRDefault="00290CDC" w:rsidP="004E7A99">
            <w:pPr>
              <w:pStyle w:val="2"/>
              <w:tabs>
                <w:tab w:val="left" w:pos="63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90CDC" w:rsidRDefault="00290CDC" w:rsidP="004E7A99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Совета</w:t>
            </w:r>
          </w:p>
          <w:p w:rsidR="00290CDC" w:rsidRDefault="00290CDC" w:rsidP="004E7A99">
            <w:pPr>
              <w:pStyle w:val="2"/>
              <w:tabs>
                <w:tab w:val="left" w:pos="0"/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Тейковского муниципального района                                 </w:t>
            </w:r>
          </w:p>
          <w:p w:rsidR="00290CDC" w:rsidRDefault="00290CDC" w:rsidP="004E7A99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  <w:p w:rsidR="00290CDC" w:rsidRDefault="00290CDC" w:rsidP="004E7A99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</w:p>
          <w:p w:rsidR="00290CDC" w:rsidRDefault="00290CDC" w:rsidP="004E7A99">
            <w:pPr>
              <w:pStyle w:val="2"/>
              <w:tabs>
                <w:tab w:val="left" w:pos="0"/>
                <w:tab w:val="left" w:pos="90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Н.С. Смирнов</w:t>
            </w:r>
          </w:p>
          <w:p w:rsidR="00290CDC" w:rsidRDefault="00290CDC" w:rsidP="004E7A99">
            <w:pPr>
              <w:pStyle w:val="2"/>
              <w:tabs>
                <w:tab w:val="left" w:pos="63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90CDC" w:rsidRDefault="00290CDC" w:rsidP="00290CDC">
      <w:pPr>
        <w:pStyle w:val="2"/>
        <w:tabs>
          <w:tab w:val="left" w:pos="6300"/>
        </w:tabs>
        <w:ind w:firstLine="0"/>
        <w:jc w:val="left"/>
        <w:rPr>
          <w:rFonts w:ascii="Times New Roman" w:hAnsi="Times New Roman" w:cs="Times New Roman"/>
        </w:rPr>
      </w:pPr>
    </w:p>
    <w:p w:rsidR="00290CDC" w:rsidRDefault="00290CDC" w:rsidP="00290CDC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290CDC" w:rsidRDefault="00290CDC" w:rsidP="00290CDC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</w:p>
    <w:p w:rsidR="00290CDC" w:rsidRDefault="00290CDC" w:rsidP="00290CDC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</w:t>
      </w:r>
    </w:p>
    <w:p w:rsidR="00290CDC" w:rsidRDefault="00290CDC" w:rsidP="00290CDC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</w:p>
    <w:p w:rsidR="00290CDC" w:rsidRDefault="00290CDC" w:rsidP="00290CDC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290CDC" w:rsidRDefault="00290CDC" w:rsidP="00290CDC">
      <w:pPr>
        <w:pStyle w:val="2"/>
        <w:ind w:left="5580" w:hanging="55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                                                                                         </w:t>
      </w:r>
    </w:p>
    <w:p w:rsidR="00290CDC" w:rsidRDefault="00290CDC" w:rsidP="00290CDC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к  решению Совета Тейковского</w:t>
      </w:r>
    </w:p>
    <w:p w:rsidR="00290CDC" w:rsidRDefault="00290CDC" w:rsidP="00290CDC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муниципального района</w:t>
      </w:r>
    </w:p>
    <w:p w:rsidR="00290CDC" w:rsidRDefault="00290CDC" w:rsidP="00290CDC">
      <w:pPr>
        <w:pStyle w:val="2"/>
        <w:jc w:val="left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от 14.11.2018  №  331-р</w:t>
      </w:r>
    </w:p>
    <w:p w:rsidR="00290CDC" w:rsidRDefault="00290CDC" w:rsidP="00290CDC">
      <w:pPr>
        <w:jc w:val="center"/>
        <w:rPr>
          <w:rFonts w:ascii="Times New Roman" w:hAnsi="Times New Roman"/>
          <w:sz w:val="48"/>
        </w:rPr>
      </w:pPr>
    </w:p>
    <w:p w:rsidR="00290CDC" w:rsidRDefault="00290CDC" w:rsidP="00290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Прогнозный план (программа) приватизации </w:t>
      </w:r>
    </w:p>
    <w:p w:rsidR="00290CDC" w:rsidRDefault="00290CDC" w:rsidP="00290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имущества Тейковского муниципального района</w:t>
      </w:r>
    </w:p>
    <w:p w:rsidR="00290CDC" w:rsidRDefault="00290CDC" w:rsidP="00290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290CDC" w:rsidRDefault="00290CDC" w:rsidP="00290C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CDC" w:rsidRDefault="00290CDC" w:rsidP="00290C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CDC" w:rsidRDefault="00290CDC" w:rsidP="00290C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Приватизация муниципального имущества:</w:t>
      </w:r>
    </w:p>
    <w:p w:rsidR="00290CDC" w:rsidRDefault="00290CDC" w:rsidP="00290CDC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003"/>
        <w:gridCol w:w="2694"/>
        <w:gridCol w:w="3118"/>
      </w:tblGrid>
      <w:tr w:rsidR="00290CDC" w:rsidTr="004E7A9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DC" w:rsidRDefault="00290CDC" w:rsidP="004E7A9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C" w:rsidRDefault="00290CDC" w:rsidP="004E7A9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DC" w:rsidRDefault="00290CDC" w:rsidP="004E7A9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  <w:p w:rsidR="00290CDC" w:rsidRDefault="00290CDC" w:rsidP="004E7A9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DC" w:rsidRDefault="00290CDC" w:rsidP="004E7A9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Характеристики имущества</w:t>
            </w:r>
          </w:p>
        </w:tc>
      </w:tr>
      <w:tr w:rsidR="00290CDC" w:rsidTr="004E7A9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DC" w:rsidRDefault="00290CDC" w:rsidP="004E7A9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DC" w:rsidRPr="00272B87" w:rsidRDefault="00290CDC" w:rsidP="004E7A9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DC" w:rsidRPr="00272B87" w:rsidRDefault="00290CDC" w:rsidP="004E7A9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DC" w:rsidRDefault="00290CDC" w:rsidP="004E7A9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90CDC" w:rsidRDefault="00290CDC" w:rsidP="00290CD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90CDC" w:rsidRDefault="00290CDC" w:rsidP="00290C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Преобразование муниципальных унитарных предприятий в хозяйственное общество: </w:t>
      </w:r>
    </w:p>
    <w:p w:rsidR="00290CDC" w:rsidRDefault="00290CDC" w:rsidP="00290CDC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147"/>
        <w:gridCol w:w="2694"/>
        <w:gridCol w:w="2974"/>
      </w:tblGrid>
      <w:tr w:rsidR="00290CDC" w:rsidTr="004E7A99">
        <w:trPr>
          <w:trHeight w:val="6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DC" w:rsidRDefault="00290CDC" w:rsidP="004E7A9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C" w:rsidRDefault="00290CDC" w:rsidP="004E7A9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предприятия</w:t>
            </w:r>
          </w:p>
          <w:p w:rsidR="00290CDC" w:rsidRDefault="00290CDC" w:rsidP="004E7A9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DC" w:rsidRDefault="00290CDC" w:rsidP="004E7A9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  <w:p w:rsidR="00290CDC" w:rsidRDefault="00290CDC" w:rsidP="004E7A9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DC" w:rsidRDefault="00290CDC" w:rsidP="004E7A9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  <w:p w:rsidR="00290CDC" w:rsidRDefault="00290CDC" w:rsidP="004E7A9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приватизации</w:t>
            </w:r>
          </w:p>
        </w:tc>
      </w:tr>
      <w:tr w:rsidR="00290CDC" w:rsidTr="004E7A9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DC" w:rsidRDefault="00290CDC" w:rsidP="004E7A9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DC" w:rsidRDefault="00290CDC" w:rsidP="004E7A9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DC" w:rsidRDefault="00290CDC" w:rsidP="004E7A9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DC" w:rsidRDefault="00290CDC" w:rsidP="004E7A9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90CDC" w:rsidRDefault="00290CDC" w:rsidP="00290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90CDC" w:rsidRDefault="00290CDC" w:rsidP="00290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III. Приватизация акций акционерных обществ и долей</w:t>
      </w:r>
    </w:p>
    <w:p w:rsidR="00290CDC" w:rsidRDefault="00290CDC" w:rsidP="00290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обществах с ограниченной ответственностью:</w:t>
      </w:r>
    </w:p>
    <w:p w:rsidR="00290CDC" w:rsidRDefault="00290CDC" w:rsidP="00290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2411"/>
        <w:gridCol w:w="2411"/>
        <w:gridCol w:w="1844"/>
      </w:tblGrid>
      <w:tr w:rsidR="00290CDC" w:rsidTr="004E7A99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DC" w:rsidRDefault="00290CDC" w:rsidP="004E7A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0CDC" w:rsidRDefault="00290CDC" w:rsidP="004E7A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DC" w:rsidRDefault="00290CDC" w:rsidP="004E7A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хозяйственного общества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DC" w:rsidRDefault="00290CDC" w:rsidP="004E7A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имущества</w:t>
            </w:r>
          </w:p>
        </w:tc>
      </w:tr>
      <w:tr w:rsidR="00290CDC" w:rsidTr="004E7A99">
        <w:trPr>
          <w:trHeight w:val="1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DC" w:rsidRDefault="00290CDC" w:rsidP="004E7A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DC" w:rsidRDefault="00290CDC" w:rsidP="004E7A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DC" w:rsidRDefault="00290CDC" w:rsidP="004E7A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DC" w:rsidRDefault="00290CDC" w:rsidP="004E7A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принадлежащих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Тейковскому муниципальном району акций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(долей)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 общем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количестве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акций (долей)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обществ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DC" w:rsidRDefault="00290CDC" w:rsidP="004E7A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акций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(долей),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подлежащих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приватизации,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шт. </w:t>
            </w:r>
          </w:p>
          <w:p w:rsidR="00290CDC" w:rsidRDefault="00290CDC" w:rsidP="004E7A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290CDC" w:rsidTr="004E7A99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C" w:rsidRPr="006D7B59" w:rsidRDefault="00290CDC" w:rsidP="004E7A99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C" w:rsidRPr="006D7B59" w:rsidRDefault="00290CDC" w:rsidP="004E7A99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«Сокатовский»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C" w:rsidRPr="006D7B59" w:rsidRDefault="00290CDC" w:rsidP="004E7A99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155033, Ивановская область, Тейковский район, с. Елховка, ул. Центральная, д. 40</w:t>
            </w:r>
            <w:proofErr w:type="gram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C" w:rsidRPr="00446CC7" w:rsidRDefault="00290CDC" w:rsidP="004E7A99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C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C" w:rsidRDefault="00290CDC" w:rsidP="004E7A99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6CC7">
              <w:rPr>
                <w:rFonts w:ascii="Times New Roman" w:hAnsi="Times New Roman" w:cs="Times New Roman"/>
              </w:rPr>
              <w:t>100%</w:t>
            </w:r>
            <w:bookmarkStart w:id="0" w:name="_GoBack"/>
            <w:bookmarkEnd w:id="0"/>
          </w:p>
        </w:tc>
      </w:tr>
    </w:tbl>
    <w:p w:rsidR="00290CDC" w:rsidRDefault="00290CDC" w:rsidP="00290CD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290CDC" w:rsidRDefault="00290CDC" w:rsidP="00290CDC">
      <w:pPr>
        <w:spacing w:after="0" w:line="240" w:lineRule="auto"/>
      </w:pPr>
    </w:p>
    <w:p w:rsidR="006521BA" w:rsidRDefault="006521BA"/>
    <w:sectPr w:rsidR="006521BA" w:rsidSect="005A610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CDC"/>
    <w:rsid w:val="00006FC5"/>
    <w:rsid w:val="00290CDC"/>
    <w:rsid w:val="005B7190"/>
    <w:rsid w:val="006521BA"/>
    <w:rsid w:val="007051ED"/>
    <w:rsid w:val="009B2DF0"/>
    <w:rsid w:val="00B62042"/>
    <w:rsid w:val="00C97F33"/>
    <w:rsid w:val="00E07069"/>
    <w:rsid w:val="00E463B3"/>
    <w:rsid w:val="00E533EB"/>
    <w:rsid w:val="00E92B51"/>
    <w:rsid w:val="00F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90CDC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0CDC"/>
    <w:rPr>
      <w:rFonts w:ascii="Arial" w:eastAsia="Times New Roman" w:hAnsi="Arial" w:cs="Arial"/>
      <w:sz w:val="28"/>
      <w:szCs w:val="28"/>
      <w:lang w:eastAsia="ru-RU"/>
    </w:rPr>
  </w:style>
  <w:style w:type="table" w:styleId="a3">
    <w:name w:val="Table Grid"/>
    <w:basedOn w:val="a1"/>
    <w:uiPriority w:val="99"/>
    <w:rsid w:val="00290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90CDC"/>
    <w:pPr>
      <w:spacing w:after="0" w:line="240" w:lineRule="auto"/>
      <w:jc w:val="center"/>
    </w:pPr>
    <w:rPr>
      <w:rFonts w:ascii="Times New Roman" w:eastAsia="Times New Roman" w:hAnsi="Times New Roman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rsid w:val="00290CDC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sPlusCell">
    <w:name w:val="ConsPlusCell"/>
    <w:uiPriority w:val="99"/>
    <w:rsid w:val="00290C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C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2018-11-27T11:15:00Z</dcterms:created>
  <dcterms:modified xsi:type="dcterms:W3CDTF">2018-11-27T11:16:00Z</dcterms:modified>
</cp:coreProperties>
</file>